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V</w:t>
      </w:r>
      <w:r>
        <w:rPr>
          <w:rFonts w:hint="eastAsia"/>
          <w:lang w:eastAsia="zh-CN"/>
        </w:rPr>
        <w:t>6厂万国海洋时计系列IW379506 鲨鱼特别款机械男表</w:t>
      </w:r>
      <w:r>
        <w:rPr>
          <w:rFonts w:hint="eastAsia"/>
          <w:lang w:val="en-US" w:eastAsia="zh-CN"/>
        </w:rPr>
        <w:t xml:space="preserve"> 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【产品介绍】V6-FACTORY 万国IWC“鲨鱼”特别版 鲨鱼基因非凡的适应能力，超越他人的捕猎技能，让鲨鱼，成为深海里的王者。而保护海洋，是它坚毅的使命。海洋是如此的神秘、壮美，正是各种基因之间的合作与竞争，让生命的奇迹不断上演。向自然拜师，适者生存。 V6出品 必属精品 您值得拥有！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ETA7750机械机芯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【表带】橡胶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</w:t>
      </w:r>
      <w:bookmarkStart w:id="0" w:name="_GoBack"/>
      <w:bookmarkEnd w:id="0"/>
      <w:r>
        <w:rPr>
          <w:rFonts w:hint="eastAsia"/>
          <w:lang w:eastAsia="zh-CN"/>
        </w:rPr>
        <w:t>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000975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